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FBF" w:rsidRDefault="00B93FBF" w:rsidP="00B93FBF">
      <w:pPr>
        <w:pStyle w:val="a3"/>
        <w:snapToGrid w:val="0"/>
        <w:rPr>
          <w:rFonts w:eastAsia="仿宋_GB2312" w:hint="eastAsia"/>
          <w:szCs w:val="32"/>
        </w:rPr>
      </w:pPr>
      <w:r w:rsidRPr="00D23993">
        <w:rPr>
          <w:rFonts w:ascii="黑体" w:eastAsia="黑体" w:hAnsi="黑体" w:hint="eastAsia"/>
          <w:szCs w:val="32"/>
        </w:rPr>
        <w:t>附件</w:t>
      </w:r>
      <w:r>
        <w:rPr>
          <w:rFonts w:eastAsia="仿宋_GB2312" w:hint="eastAsia"/>
          <w:szCs w:val="32"/>
        </w:rPr>
        <w:t>2</w:t>
      </w:r>
    </w:p>
    <w:p w:rsidR="00B93FBF" w:rsidRDefault="00B93FBF" w:rsidP="00B93FBF">
      <w:pPr>
        <w:pStyle w:val="a3"/>
        <w:snapToGrid w:val="0"/>
        <w:rPr>
          <w:rFonts w:eastAsia="仿宋_GB2312" w:hint="eastAsia"/>
          <w:szCs w:val="32"/>
        </w:rPr>
      </w:pPr>
    </w:p>
    <w:p w:rsidR="00B93FBF" w:rsidRPr="00D23993" w:rsidRDefault="00B93FBF" w:rsidP="00B93FBF">
      <w:pPr>
        <w:pStyle w:val="a3"/>
        <w:snapToGrid w:val="0"/>
        <w:jc w:val="center"/>
        <w:rPr>
          <w:rFonts w:ascii="文星标宋" w:eastAsia="文星标宋" w:hAnsi="文星标宋" w:hint="eastAsia"/>
          <w:sz w:val="44"/>
          <w:szCs w:val="44"/>
        </w:rPr>
      </w:pPr>
      <w:r w:rsidRPr="00D23993">
        <w:rPr>
          <w:rFonts w:ascii="文星标宋" w:eastAsia="文星标宋" w:hAnsi="文星标宋" w:hint="eastAsia"/>
          <w:sz w:val="44"/>
          <w:szCs w:val="44"/>
        </w:rPr>
        <w:t>“证照分离”</w:t>
      </w:r>
      <w:proofErr w:type="gramStart"/>
      <w:r w:rsidRPr="00D23993">
        <w:rPr>
          <w:rFonts w:ascii="文星标宋" w:eastAsia="文星标宋" w:hAnsi="文星标宋" w:hint="eastAsia"/>
          <w:sz w:val="44"/>
          <w:szCs w:val="44"/>
        </w:rPr>
        <w:t>改革全</w:t>
      </w:r>
      <w:proofErr w:type="gramEnd"/>
      <w:r w:rsidRPr="00D23993">
        <w:rPr>
          <w:rFonts w:ascii="文星标宋" w:eastAsia="文星标宋" w:hAnsi="文星标宋" w:hint="eastAsia"/>
          <w:sz w:val="44"/>
          <w:szCs w:val="44"/>
        </w:rPr>
        <w:t>覆盖试点事项清单（地方层面设定，2019年版）</w:t>
      </w:r>
    </w:p>
    <w:p w:rsidR="00B93FBF" w:rsidRDefault="00B93FBF" w:rsidP="00B93FBF">
      <w:pPr>
        <w:pStyle w:val="a3"/>
        <w:snapToGrid w:val="0"/>
        <w:rPr>
          <w:rFonts w:eastAsia="仿宋_GB2312" w:hint="eastAsia"/>
          <w:szCs w:val="32"/>
        </w:rPr>
      </w:pPr>
    </w:p>
    <w:tbl>
      <w:tblPr>
        <w:tblW w:w="13391" w:type="dxa"/>
        <w:jc w:val="center"/>
        <w:tblInd w:w="67" w:type="dxa"/>
        <w:tblLayout w:type="fixed"/>
        <w:tblLook w:val="04A0" w:firstRow="1" w:lastRow="0" w:firstColumn="1" w:lastColumn="0" w:noHBand="0" w:noVBand="1"/>
      </w:tblPr>
      <w:tblGrid>
        <w:gridCol w:w="568"/>
        <w:gridCol w:w="1261"/>
        <w:gridCol w:w="1106"/>
        <w:gridCol w:w="1162"/>
        <w:gridCol w:w="798"/>
        <w:gridCol w:w="658"/>
        <w:gridCol w:w="384"/>
        <w:gridCol w:w="347"/>
        <w:gridCol w:w="379"/>
        <w:gridCol w:w="347"/>
        <w:gridCol w:w="852"/>
        <w:gridCol w:w="2752"/>
        <w:gridCol w:w="2777"/>
      </w:tblGrid>
      <w:tr w:rsidR="00B93FBF" w:rsidRPr="00415023" w:rsidTr="00180315">
        <w:trPr>
          <w:trHeight w:val="333"/>
          <w:tblHeader/>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序号</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主管部门</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改革事项</w:t>
            </w:r>
          </w:p>
        </w:tc>
        <w:tc>
          <w:tcPr>
            <w:tcW w:w="11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许可证件名称</w:t>
            </w:r>
          </w:p>
        </w:tc>
        <w:tc>
          <w:tcPr>
            <w:tcW w:w="7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设定</w:t>
            </w:r>
          </w:p>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依据</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实施部门</w:t>
            </w:r>
          </w:p>
        </w:tc>
        <w:tc>
          <w:tcPr>
            <w:tcW w:w="1457" w:type="dxa"/>
            <w:gridSpan w:val="4"/>
            <w:tcBorders>
              <w:top w:val="single" w:sz="4" w:space="0" w:color="auto"/>
              <w:left w:val="nil"/>
              <w:bottom w:val="single" w:sz="4" w:space="0" w:color="auto"/>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改革方式</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备注</w:t>
            </w:r>
          </w:p>
        </w:tc>
        <w:tc>
          <w:tcPr>
            <w:tcW w:w="27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具体改革举措</w:t>
            </w:r>
          </w:p>
        </w:tc>
        <w:tc>
          <w:tcPr>
            <w:tcW w:w="27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93FBF" w:rsidRDefault="00B93FBF" w:rsidP="00180315">
            <w:pPr>
              <w:widowControl/>
              <w:jc w:val="center"/>
              <w:rPr>
                <w:rFonts w:ascii="黑体" w:eastAsia="黑体" w:hAnsi="黑体"/>
                <w:kern w:val="0"/>
                <w:sz w:val="16"/>
                <w:szCs w:val="16"/>
              </w:rPr>
            </w:pPr>
            <w:r>
              <w:rPr>
                <w:rFonts w:ascii="黑体" w:eastAsia="黑体" w:hAnsi="黑体" w:hint="eastAsia"/>
                <w:kern w:val="0"/>
                <w:sz w:val="16"/>
                <w:szCs w:val="16"/>
              </w:rPr>
              <w:t>加强事中事后监管措施</w:t>
            </w:r>
          </w:p>
        </w:tc>
      </w:tr>
      <w:tr w:rsidR="00B93FBF" w:rsidRPr="00415023" w:rsidTr="00180315">
        <w:trPr>
          <w:cantSplit/>
          <w:trHeight w:val="1271"/>
          <w:tblHeader/>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left"/>
              <w:rPr>
                <w:rFonts w:ascii="黑体" w:eastAsia="黑体" w:hAnsi="黑体"/>
                <w:kern w:val="0"/>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center"/>
              <w:rPr>
                <w:rFonts w:ascii="黑体" w:eastAsia="黑体" w:hAnsi="黑体"/>
                <w:kern w:val="0"/>
                <w:sz w:val="16"/>
                <w:szCs w:val="16"/>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center"/>
              <w:rPr>
                <w:rFonts w:ascii="黑体" w:eastAsia="黑体" w:hAnsi="黑体"/>
                <w:kern w:val="0"/>
                <w:sz w:val="16"/>
                <w:szCs w:val="16"/>
              </w:rPr>
            </w:pPr>
          </w:p>
        </w:tc>
        <w:tc>
          <w:tcPr>
            <w:tcW w:w="1162"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center"/>
              <w:rPr>
                <w:rFonts w:ascii="黑体" w:eastAsia="黑体" w:hAnsi="黑体"/>
                <w:kern w:val="0"/>
                <w:sz w:val="16"/>
                <w:szCs w:val="16"/>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center"/>
              <w:rPr>
                <w:rFonts w:ascii="黑体" w:eastAsia="黑体" w:hAnsi="黑体"/>
                <w:kern w:val="0"/>
                <w:sz w:val="16"/>
                <w:szCs w:val="16"/>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center"/>
              <w:rPr>
                <w:rFonts w:ascii="黑体" w:eastAsia="黑体" w:hAnsi="黑体"/>
                <w:kern w:val="0"/>
                <w:sz w:val="16"/>
                <w:szCs w:val="16"/>
              </w:rPr>
            </w:pPr>
          </w:p>
        </w:tc>
        <w:tc>
          <w:tcPr>
            <w:tcW w:w="384" w:type="dxa"/>
            <w:tcBorders>
              <w:top w:val="single" w:sz="4" w:space="0" w:color="auto"/>
              <w:left w:val="nil"/>
              <w:bottom w:val="single" w:sz="4" w:space="0" w:color="auto"/>
              <w:right w:val="single" w:sz="4" w:space="0" w:color="auto"/>
            </w:tcBorders>
            <w:shd w:val="clear" w:color="auto" w:fill="auto"/>
            <w:textDirection w:val="tbRlV"/>
            <w:vAlign w:val="center"/>
          </w:tcPr>
          <w:p w:rsidR="00B93FBF" w:rsidRDefault="00B93FBF" w:rsidP="00180315">
            <w:pPr>
              <w:widowControl/>
              <w:ind w:left="113" w:right="113"/>
              <w:jc w:val="center"/>
              <w:rPr>
                <w:rFonts w:ascii="黑体" w:eastAsia="黑体" w:hAnsi="黑体"/>
                <w:kern w:val="0"/>
                <w:sz w:val="16"/>
                <w:szCs w:val="16"/>
              </w:rPr>
            </w:pPr>
            <w:r>
              <w:rPr>
                <w:rFonts w:ascii="黑体" w:eastAsia="黑体" w:hAnsi="黑体" w:hint="eastAsia"/>
                <w:kern w:val="0"/>
                <w:sz w:val="16"/>
                <w:szCs w:val="16"/>
              </w:rPr>
              <w:t>直接取消审批</w:t>
            </w:r>
          </w:p>
        </w:tc>
        <w:tc>
          <w:tcPr>
            <w:tcW w:w="347" w:type="dxa"/>
            <w:tcBorders>
              <w:top w:val="single" w:sz="4" w:space="0" w:color="auto"/>
              <w:left w:val="nil"/>
              <w:bottom w:val="single" w:sz="4" w:space="0" w:color="auto"/>
              <w:right w:val="single" w:sz="4" w:space="0" w:color="auto"/>
            </w:tcBorders>
            <w:shd w:val="clear" w:color="auto" w:fill="auto"/>
            <w:textDirection w:val="tbRlV"/>
            <w:vAlign w:val="center"/>
          </w:tcPr>
          <w:p w:rsidR="00B93FBF" w:rsidRDefault="00B93FBF" w:rsidP="00180315">
            <w:pPr>
              <w:widowControl/>
              <w:ind w:left="113" w:right="113"/>
              <w:jc w:val="center"/>
              <w:rPr>
                <w:rFonts w:ascii="黑体" w:eastAsia="黑体" w:hAnsi="黑体"/>
                <w:kern w:val="0"/>
                <w:sz w:val="16"/>
                <w:szCs w:val="16"/>
              </w:rPr>
            </w:pPr>
            <w:r>
              <w:rPr>
                <w:rFonts w:ascii="黑体" w:eastAsia="黑体" w:hAnsi="黑体" w:hint="eastAsia"/>
                <w:kern w:val="0"/>
                <w:sz w:val="16"/>
                <w:szCs w:val="16"/>
              </w:rPr>
              <w:t>审批改为备案</w:t>
            </w:r>
          </w:p>
        </w:tc>
        <w:tc>
          <w:tcPr>
            <w:tcW w:w="379" w:type="dxa"/>
            <w:tcBorders>
              <w:top w:val="single" w:sz="4" w:space="0" w:color="auto"/>
              <w:left w:val="nil"/>
              <w:bottom w:val="single" w:sz="4" w:space="0" w:color="auto"/>
              <w:right w:val="single" w:sz="4" w:space="0" w:color="auto"/>
            </w:tcBorders>
            <w:shd w:val="clear" w:color="auto" w:fill="auto"/>
            <w:textDirection w:val="tbRlV"/>
            <w:vAlign w:val="center"/>
          </w:tcPr>
          <w:p w:rsidR="00B93FBF" w:rsidRDefault="00B93FBF" w:rsidP="00180315">
            <w:pPr>
              <w:widowControl/>
              <w:ind w:left="113" w:right="113"/>
              <w:jc w:val="center"/>
              <w:rPr>
                <w:rFonts w:ascii="黑体" w:eastAsia="黑体" w:hAnsi="黑体"/>
                <w:kern w:val="10"/>
                <w:sz w:val="16"/>
                <w:szCs w:val="16"/>
              </w:rPr>
            </w:pPr>
            <w:r>
              <w:rPr>
                <w:rFonts w:ascii="黑体" w:eastAsia="黑体" w:hAnsi="黑体" w:hint="eastAsia"/>
                <w:kern w:val="10"/>
                <w:sz w:val="16"/>
                <w:szCs w:val="16"/>
              </w:rPr>
              <w:t>实行告知承诺</w:t>
            </w:r>
          </w:p>
        </w:tc>
        <w:tc>
          <w:tcPr>
            <w:tcW w:w="347" w:type="dxa"/>
            <w:tcBorders>
              <w:top w:val="single" w:sz="4" w:space="0" w:color="auto"/>
              <w:left w:val="nil"/>
              <w:bottom w:val="single" w:sz="4" w:space="0" w:color="auto"/>
              <w:right w:val="single" w:sz="4" w:space="0" w:color="auto"/>
            </w:tcBorders>
            <w:shd w:val="clear" w:color="auto" w:fill="auto"/>
            <w:textDirection w:val="tbRlV"/>
            <w:vAlign w:val="center"/>
          </w:tcPr>
          <w:p w:rsidR="00B93FBF" w:rsidRDefault="00B93FBF" w:rsidP="00180315">
            <w:pPr>
              <w:widowControl/>
              <w:ind w:left="113" w:right="113"/>
              <w:jc w:val="center"/>
              <w:rPr>
                <w:rFonts w:ascii="黑体" w:eastAsia="黑体" w:hAnsi="黑体"/>
                <w:kern w:val="0"/>
                <w:sz w:val="16"/>
                <w:szCs w:val="16"/>
              </w:rPr>
            </w:pPr>
            <w:r>
              <w:rPr>
                <w:rFonts w:ascii="黑体" w:eastAsia="黑体" w:hAnsi="黑体" w:hint="eastAsia"/>
                <w:kern w:val="0"/>
                <w:sz w:val="16"/>
                <w:szCs w:val="16"/>
              </w:rPr>
              <w:t>优化审批服务</w:t>
            </w:r>
          </w:p>
        </w:tc>
        <w:tc>
          <w:tcPr>
            <w:tcW w:w="852"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left"/>
              <w:rPr>
                <w:rFonts w:ascii="黑体" w:eastAsia="黑体" w:hAnsi="黑体"/>
                <w:kern w:val="0"/>
                <w:sz w:val="16"/>
                <w:szCs w:val="16"/>
              </w:rPr>
            </w:pPr>
          </w:p>
        </w:tc>
        <w:tc>
          <w:tcPr>
            <w:tcW w:w="2752"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left"/>
              <w:rPr>
                <w:rFonts w:ascii="黑体" w:eastAsia="黑体" w:hAnsi="黑体"/>
                <w:kern w:val="0"/>
                <w:sz w:val="16"/>
                <w:szCs w:val="16"/>
              </w:rPr>
            </w:pPr>
          </w:p>
        </w:tc>
        <w:tc>
          <w:tcPr>
            <w:tcW w:w="2777" w:type="dxa"/>
            <w:vMerge/>
            <w:tcBorders>
              <w:top w:val="single" w:sz="4" w:space="0" w:color="auto"/>
              <w:left w:val="single" w:sz="4" w:space="0" w:color="auto"/>
              <w:bottom w:val="single" w:sz="4" w:space="0" w:color="auto"/>
              <w:right w:val="single" w:sz="4" w:space="0" w:color="auto"/>
            </w:tcBorders>
            <w:vAlign w:val="center"/>
          </w:tcPr>
          <w:p w:rsidR="00B93FBF" w:rsidRDefault="00B93FBF" w:rsidP="00180315">
            <w:pPr>
              <w:widowControl/>
              <w:jc w:val="left"/>
              <w:rPr>
                <w:rFonts w:ascii="黑体" w:eastAsia="黑体" w:hAnsi="黑体"/>
                <w:kern w:val="0"/>
                <w:sz w:val="16"/>
                <w:szCs w:val="16"/>
              </w:rPr>
            </w:pPr>
          </w:p>
        </w:tc>
      </w:tr>
      <w:tr w:rsidR="00B93FBF" w:rsidRPr="00415023" w:rsidTr="00180315">
        <w:trPr>
          <w:cantSplit/>
          <w:trHeight w:val="4807"/>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jc w:val="center"/>
              <w:rPr>
                <w:rFonts w:eastAsia="仿宋_GB2312"/>
                <w:sz w:val="16"/>
                <w:szCs w:val="16"/>
              </w:rPr>
            </w:pPr>
            <w:r w:rsidRPr="00D23993">
              <w:rPr>
                <w:rFonts w:eastAsia="仿宋_GB2312"/>
                <w:sz w:val="16"/>
                <w:szCs w:val="16"/>
              </w:rPr>
              <w:t>1</w:t>
            </w:r>
          </w:p>
        </w:tc>
        <w:tc>
          <w:tcPr>
            <w:tcW w:w="1261"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jc w:val="center"/>
              <w:rPr>
                <w:rFonts w:ascii="仿宋_GB2312" w:eastAsia="仿宋_GB2312" w:hAnsi="宋体" w:cs="宋体"/>
                <w:sz w:val="17"/>
                <w:szCs w:val="17"/>
              </w:rPr>
            </w:pPr>
            <w:r w:rsidRPr="00D23993">
              <w:rPr>
                <w:rFonts w:ascii="仿宋_GB2312" w:eastAsia="仿宋_GB2312" w:hint="eastAsia"/>
                <w:sz w:val="17"/>
                <w:szCs w:val="17"/>
              </w:rPr>
              <w:t>天津市水务局</w:t>
            </w:r>
          </w:p>
        </w:tc>
        <w:tc>
          <w:tcPr>
            <w:tcW w:w="1106"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城市供水企业经营、歇业或停业许可</w:t>
            </w:r>
          </w:p>
        </w:tc>
        <w:tc>
          <w:tcPr>
            <w:tcW w:w="1162"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rPr>
                <w:rFonts w:ascii="仿宋_GB2312" w:eastAsia="仿宋_GB2312" w:hAnsi="宋体" w:cs="宋体"/>
                <w:sz w:val="17"/>
                <w:szCs w:val="17"/>
              </w:rPr>
            </w:pPr>
            <w:r>
              <w:rPr>
                <w:rFonts w:ascii="仿宋_GB2312" w:eastAsia="仿宋_GB2312" w:hint="eastAsia"/>
                <w:sz w:val="17"/>
                <w:szCs w:val="17"/>
              </w:rPr>
              <w:t>城市</w:t>
            </w:r>
            <w:r w:rsidRPr="00D23993">
              <w:rPr>
                <w:rFonts w:ascii="仿宋_GB2312" w:eastAsia="仿宋_GB2312" w:hint="eastAsia"/>
                <w:sz w:val="17"/>
                <w:szCs w:val="17"/>
              </w:rPr>
              <w:t>供水许可证</w:t>
            </w:r>
          </w:p>
        </w:tc>
        <w:tc>
          <w:tcPr>
            <w:tcW w:w="798"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《天津市城市供水用水条例》</w:t>
            </w:r>
          </w:p>
        </w:tc>
        <w:tc>
          <w:tcPr>
            <w:tcW w:w="658"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市水</w:t>
            </w:r>
            <w:proofErr w:type="gramStart"/>
            <w:r w:rsidRPr="00D23993">
              <w:rPr>
                <w:rFonts w:ascii="仿宋_GB2312" w:eastAsia="仿宋_GB2312" w:hint="eastAsia"/>
                <w:sz w:val="17"/>
                <w:szCs w:val="17"/>
              </w:rPr>
              <w:t>务</w:t>
            </w:r>
            <w:proofErr w:type="gramEnd"/>
            <w:r w:rsidRPr="00D23993">
              <w:rPr>
                <w:rFonts w:ascii="仿宋_GB2312" w:eastAsia="仿宋_GB2312" w:hint="eastAsia"/>
                <w:sz w:val="17"/>
                <w:szCs w:val="17"/>
              </w:rPr>
              <w:t>局</w:t>
            </w:r>
            <w:r>
              <w:rPr>
                <w:rFonts w:ascii="仿宋_GB2312" w:eastAsia="仿宋_GB2312" w:hint="eastAsia"/>
                <w:sz w:val="17"/>
                <w:szCs w:val="17"/>
              </w:rPr>
              <w:t>，</w:t>
            </w:r>
            <w:r w:rsidRPr="00D23993">
              <w:rPr>
                <w:rFonts w:ascii="仿宋_GB2312" w:eastAsia="仿宋_GB2312" w:hint="eastAsia"/>
                <w:sz w:val="17"/>
                <w:szCs w:val="17"/>
              </w:rPr>
              <w:t>滨海新区行政</w:t>
            </w:r>
            <w:proofErr w:type="gramStart"/>
            <w:r w:rsidRPr="00D23993">
              <w:rPr>
                <w:rFonts w:ascii="仿宋_GB2312" w:eastAsia="仿宋_GB2312" w:hint="eastAsia"/>
                <w:sz w:val="17"/>
                <w:szCs w:val="17"/>
              </w:rPr>
              <w:t>审批局</w:t>
            </w:r>
            <w:proofErr w:type="gramEnd"/>
          </w:p>
        </w:tc>
        <w:tc>
          <w:tcPr>
            <w:tcW w:w="384" w:type="dxa"/>
            <w:tcBorders>
              <w:top w:val="single" w:sz="4" w:space="0" w:color="auto"/>
              <w:left w:val="nil"/>
              <w:bottom w:val="single" w:sz="4" w:space="0" w:color="auto"/>
              <w:right w:val="single" w:sz="4" w:space="0" w:color="auto"/>
            </w:tcBorders>
            <w:shd w:val="clear" w:color="auto" w:fill="auto"/>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 xml:space="preserve">　</w:t>
            </w:r>
          </w:p>
        </w:tc>
        <w:tc>
          <w:tcPr>
            <w:tcW w:w="347" w:type="dxa"/>
            <w:tcBorders>
              <w:top w:val="single" w:sz="4" w:space="0" w:color="auto"/>
              <w:left w:val="nil"/>
              <w:bottom w:val="single" w:sz="4" w:space="0" w:color="auto"/>
              <w:right w:val="single" w:sz="4" w:space="0" w:color="auto"/>
            </w:tcBorders>
            <w:shd w:val="clear" w:color="auto" w:fill="auto"/>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 xml:space="preserve">　</w:t>
            </w:r>
          </w:p>
        </w:tc>
        <w:tc>
          <w:tcPr>
            <w:tcW w:w="379" w:type="dxa"/>
            <w:tcBorders>
              <w:top w:val="single" w:sz="4" w:space="0" w:color="auto"/>
              <w:left w:val="nil"/>
              <w:bottom w:val="single" w:sz="4" w:space="0" w:color="auto"/>
              <w:right w:val="single" w:sz="4" w:space="0" w:color="auto"/>
            </w:tcBorders>
            <w:shd w:val="clear" w:color="auto" w:fill="auto"/>
            <w:vAlign w:val="center"/>
          </w:tcPr>
          <w:p w:rsidR="00B93FBF" w:rsidRPr="00D23993" w:rsidRDefault="00B93FBF" w:rsidP="00180315">
            <w:pPr>
              <w:jc w:val="center"/>
              <w:rPr>
                <w:rFonts w:ascii="仿宋_GB2312" w:eastAsia="仿宋_GB2312" w:hAnsi="宋体" w:cs="宋体"/>
                <w:sz w:val="17"/>
                <w:szCs w:val="17"/>
              </w:rPr>
            </w:pPr>
            <w:r w:rsidRPr="00D23993">
              <w:rPr>
                <w:rFonts w:ascii="仿宋_GB2312" w:eastAsia="仿宋_GB2312" w:hint="eastAsia"/>
                <w:sz w:val="17"/>
                <w:szCs w:val="17"/>
              </w:rPr>
              <w:t>√</w:t>
            </w:r>
          </w:p>
        </w:tc>
        <w:tc>
          <w:tcPr>
            <w:tcW w:w="347" w:type="dxa"/>
            <w:tcBorders>
              <w:top w:val="single" w:sz="4" w:space="0" w:color="auto"/>
              <w:left w:val="nil"/>
              <w:bottom w:val="single" w:sz="4" w:space="0" w:color="auto"/>
              <w:right w:val="single" w:sz="4" w:space="0" w:color="auto"/>
            </w:tcBorders>
            <w:shd w:val="clear" w:color="auto" w:fill="auto"/>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spacing w:line="160" w:lineRule="exact"/>
              <w:jc w:val="left"/>
              <w:rPr>
                <w:rFonts w:ascii="仿宋_GB2312" w:eastAsia="仿宋_GB2312" w:hAnsi="宋体" w:cs="宋体"/>
                <w:sz w:val="17"/>
                <w:szCs w:val="17"/>
              </w:rPr>
            </w:pPr>
          </w:p>
        </w:tc>
        <w:tc>
          <w:tcPr>
            <w:tcW w:w="2752"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一次性告知申请人申办城市供水许可证应具备的条件和需提交的材料（包括申请表、关键岗位人员信息统计表、营业执照和法人代表身份证明的复印件、主要设施、设备清单和输配水管网图、出厂水、管网水水质常规指标检测报告复印件、化验室仪器设备配置情况清单、企业自检项目及检测频率清单、水质委托检测合同复印件）。申请人承诺符合条件并提交材料的，当场</w:t>
            </w:r>
            <w:proofErr w:type="gramStart"/>
            <w:r w:rsidRPr="00D23993">
              <w:rPr>
                <w:rFonts w:ascii="仿宋_GB2312" w:eastAsia="仿宋_GB2312" w:hint="eastAsia"/>
                <w:sz w:val="17"/>
                <w:szCs w:val="17"/>
              </w:rPr>
              <w:t>作出</w:t>
            </w:r>
            <w:proofErr w:type="gramEnd"/>
            <w:r w:rsidRPr="00D23993">
              <w:rPr>
                <w:rFonts w:ascii="仿宋_GB2312" w:eastAsia="仿宋_GB2312" w:hint="eastAsia"/>
                <w:sz w:val="17"/>
                <w:szCs w:val="17"/>
              </w:rPr>
              <w:t>审批决定。</w:t>
            </w:r>
          </w:p>
        </w:tc>
        <w:tc>
          <w:tcPr>
            <w:tcW w:w="2777" w:type="dxa"/>
            <w:tcBorders>
              <w:top w:val="single" w:sz="4" w:space="0" w:color="auto"/>
              <w:left w:val="single" w:sz="4" w:space="0" w:color="auto"/>
              <w:bottom w:val="single" w:sz="4" w:space="0" w:color="auto"/>
              <w:right w:val="single" w:sz="4" w:space="0" w:color="auto"/>
            </w:tcBorders>
            <w:vAlign w:val="center"/>
          </w:tcPr>
          <w:p w:rsidR="00B93FBF" w:rsidRPr="00D23993" w:rsidRDefault="00B93FBF" w:rsidP="00180315">
            <w:pPr>
              <w:rPr>
                <w:rFonts w:ascii="仿宋_GB2312" w:eastAsia="仿宋_GB2312" w:hAnsi="宋体" w:cs="宋体"/>
                <w:sz w:val="17"/>
                <w:szCs w:val="17"/>
              </w:rPr>
            </w:pPr>
            <w:r w:rsidRPr="00D23993">
              <w:rPr>
                <w:rFonts w:ascii="仿宋_GB2312" w:eastAsia="仿宋_GB2312" w:hint="eastAsia"/>
                <w:sz w:val="17"/>
                <w:szCs w:val="17"/>
              </w:rPr>
              <w:t>1</w:t>
            </w:r>
            <w:r>
              <w:rPr>
                <w:rFonts w:ascii="仿宋_GB2312" w:eastAsia="仿宋_GB2312" w:hint="eastAsia"/>
                <w:sz w:val="17"/>
                <w:szCs w:val="17"/>
              </w:rPr>
              <w:t>．</w:t>
            </w:r>
            <w:r w:rsidRPr="00D23993">
              <w:rPr>
                <w:rFonts w:ascii="仿宋_GB2312" w:eastAsia="仿宋_GB2312" w:hint="eastAsia"/>
                <w:sz w:val="17"/>
                <w:szCs w:val="17"/>
              </w:rPr>
              <w:t>加强对承诺内容真实性的核查，发现虚假承诺、承诺严重不实的要依法处理。2</w:t>
            </w:r>
            <w:r>
              <w:rPr>
                <w:rFonts w:ascii="仿宋_GB2312" w:eastAsia="仿宋_GB2312" w:hint="eastAsia"/>
                <w:sz w:val="17"/>
                <w:szCs w:val="17"/>
              </w:rPr>
              <w:t>．</w:t>
            </w:r>
            <w:r w:rsidRPr="00D23993">
              <w:rPr>
                <w:rFonts w:ascii="仿宋_GB2312" w:eastAsia="仿宋_GB2312" w:hint="eastAsia"/>
                <w:sz w:val="17"/>
                <w:szCs w:val="17"/>
              </w:rPr>
              <w:t>开展“双随机、</w:t>
            </w:r>
            <w:proofErr w:type="gramStart"/>
            <w:r w:rsidRPr="00D23993">
              <w:rPr>
                <w:rFonts w:ascii="仿宋_GB2312" w:eastAsia="仿宋_GB2312" w:hint="eastAsia"/>
                <w:sz w:val="17"/>
                <w:szCs w:val="17"/>
              </w:rPr>
              <w:t>一</w:t>
            </w:r>
            <w:proofErr w:type="gramEnd"/>
            <w:r w:rsidRPr="00D23993">
              <w:rPr>
                <w:rFonts w:ascii="仿宋_GB2312" w:eastAsia="仿宋_GB2312" w:hint="eastAsia"/>
                <w:sz w:val="17"/>
                <w:szCs w:val="17"/>
              </w:rPr>
              <w:t>公开”监管，依法查处违法违规行为。</w:t>
            </w:r>
          </w:p>
        </w:tc>
      </w:tr>
    </w:tbl>
    <w:p w:rsidR="00B93FBF" w:rsidRDefault="00B93FBF" w:rsidP="00B93FBF">
      <w:pPr>
        <w:pStyle w:val="a3"/>
        <w:rPr>
          <w:rFonts w:eastAsia="仿宋_GB2312"/>
          <w:szCs w:val="32"/>
        </w:rPr>
        <w:sectPr w:rsidR="00B93FBF" w:rsidSect="0000340D">
          <w:pgSz w:w="16840" w:h="11907" w:orient="landscape" w:code="9"/>
          <w:pgMar w:top="1588" w:right="2098" w:bottom="1474" w:left="1985" w:header="851" w:footer="1701" w:gutter="0"/>
          <w:cols w:space="425"/>
          <w:docGrid w:type="linesAndChars" w:linePitch="289" w:charSpace="-1839"/>
        </w:sectPr>
      </w:pPr>
      <w:bookmarkStart w:id="0" w:name="_GoBack"/>
      <w:bookmarkEnd w:id="0"/>
    </w:p>
    <w:p w:rsidR="002A4309" w:rsidRPr="00B93FBF" w:rsidRDefault="002A4309"/>
    <w:sectPr w:rsidR="002A4309" w:rsidRPr="00B93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文星仿宋">
    <w:altName w:val="Arial Unicode MS"/>
    <w:charset w:val="86"/>
    <w:family w:val="auto"/>
    <w:pitch w:val="variable"/>
    <w:sig w:usb0="00000000"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BF"/>
    <w:rsid w:val="002A4309"/>
    <w:rsid w:val="00B93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93FBF"/>
    <w:rPr>
      <w:rFonts w:eastAsia="文星仿宋"/>
      <w:sz w:val="32"/>
    </w:rPr>
  </w:style>
  <w:style w:type="character" w:customStyle="1" w:styleId="Char">
    <w:name w:val="正文文本 Char"/>
    <w:basedOn w:val="a0"/>
    <w:link w:val="a3"/>
    <w:rsid w:val="00B93FBF"/>
    <w:rPr>
      <w:rFonts w:ascii="Times New Roman" w:eastAsia="文星仿宋"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F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93FBF"/>
    <w:rPr>
      <w:rFonts w:eastAsia="文星仿宋"/>
      <w:sz w:val="32"/>
    </w:rPr>
  </w:style>
  <w:style w:type="character" w:customStyle="1" w:styleId="Char">
    <w:name w:val="正文文本 Char"/>
    <w:basedOn w:val="a0"/>
    <w:link w:val="a3"/>
    <w:rsid w:val="00B93FBF"/>
    <w:rPr>
      <w:rFonts w:ascii="Times New Roman" w:eastAsia="文星仿宋"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Admin0926</dc:creator>
  <cp:lastModifiedBy>Admin0926</cp:lastModifiedBy>
  <cp:revision>1</cp:revision>
  <dcterms:created xsi:type="dcterms:W3CDTF">2019-12-04T09:39:00Z</dcterms:created>
  <dcterms:modified xsi:type="dcterms:W3CDTF">2019-12-04T09:40:00Z</dcterms:modified>
</cp:coreProperties>
</file>