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36" w:rsidRPr="00C72136" w:rsidRDefault="00C72136" w:rsidP="00C72136">
      <w:pPr>
        <w:rPr>
          <w:rFonts w:ascii="宋体" w:eastAsia="宋体" w:hAnsi="Times New Roman" w:cs="Times New Roman" w:hint="eastAsia"/>
          <w:b/>
          <w:bCs/>
          <w:sz w:val="32"/>
          <w:szCs w:val="32"/>
        </w:rPr>
      </w:pPr>
      <w:r w:rsidRPr="00C72136">
        <w:rPr>
          <w:rFonts w:ascii="宋体" w:eastAsia="宋体" w:hAnsi="Times New Roman" w:cs="Times New Roman" w:hint="eastAsia"/>
          <w:b/>
          <w:bCs/>
          <w:sz w:val="32"/>
          <w:szCs w:val="32"/>
        </w:rPr>
        <w:t>附件1</w:t>
      </w:r>
    </w:p>
    <w:p w:rsidR="00C72136" w:rsidRPr="00C72136" w:rsidRDefault="00C72136" w:rsidP="00C72136">
      <w:pPr>
        <w:jc w:val="center"/>
        <w:rPr>
          <w:rFonts w:ascii="仿宋" w:eastAsia="仿宋" w:hAnsi="仿宋" w:cs="Times New Roman" w:hint="eastAsia"/>
          <w:b/>
          <w:bCs/>
          <w:sz w:val="32"/>
          <w:szCs w:val="32"/>
        </w:rPr>
      </w:pPr>
      <w:r w:rsidRPr="00C72136">
        <w:rPr>
          <w:rFonts w:ascii="仿宋" w:eastAsia="仿宋" w:hAnsi="仿宋" w:cs="Times New Roman" w:hint="eastAsia"/>
          <w:b/>
          <w:bCs/>
          <w:sz w:val="32"/>
          <w:szCs w:val="32"/>
        </w:rPr>
        <w:t>2015年度参加验收的天津市工程中心名单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612"/>
        <w:gridCol w:w="4193"/>
      </w:tblGrid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C72136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C7213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工程中心名称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7213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依托单位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天津市印后装备技术工程研究中心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天津长荣印刷设备股份有限公司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天津市采油装备技术工程中心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中国石油集团渤海石油装备制造有限公司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天津市高压清洗设备技术工程中心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 w:rsidRPr="00C72136">
              <w:rPr>
                <w:rFonts w:ascii="宋体" w:eastAsia="宋体" w:hAnsi="宋体" w:cs="宋体" w:hint="eastAsia"/>
                <w:szCs w:val="21"/>
              </w:rPr>
              <w:t>天津通洁高压泵</w:t>
            </w:r>
            <w:proofErr w:type="gramEnd"/>
            <w:r w:rsidRPr="00C72136">
              <w:rPr>
                <w:rFonts w:ascii="宋体" w:eastAsia="宋体" w:hAnsi="宋体" w:cs="宋体" w:hint="eastAsia"/>
                <w:szCs w:val="21"/>
              </w:rPr>
              <w:t>制造有限公司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天津市气密检测技术工程中心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博益（天津）气动技术研究所有限公司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天津市风电机组电控系统技术工程中心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天津瑞能电气有限公司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天津市海洋石油测井定向井技术工程中心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中海油田服务股份有限公司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天津市机辆轨道机车车辆装备减振系统技术工程中心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天津机辆轨道交通装备有限责任公司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天津市强度环境可靠性技术工程中心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天津航天瑞莱科技有限公司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天津市风力发电传动技术工程中心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天津华建天恒传动有限责任公司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天津市水利水电安全与质量技术工程中心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中水北方勘测设计研究有限责任公司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天津市信息安全等级保护技术工程中心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天津优扬科技有限公司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天津市数据库技术工程中心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天津南大通用数据技术有限公司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天津市影视图像处理技术工程中心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天津福丰达影视科技投资发展有限公司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天津市北斗卫星导航定位技术工程中心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天津七六四通信导航技术有限公司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天津市分子药物筛选与设计技术工程中心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天津市国际生物医药联合研究院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天津市生物催化技术工程中心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中科院天津工业生物技术研究所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天津医学基因组学技术工程中心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天津华大基因科技有限公司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天津市药物分离材料及纯化检测技术工程中心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天津市博纳艾杰尔科技有限公司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天津市中医工程及医学虚拟技术工程中心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天津市天堰医教科技开发有限公司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20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天津市农村生态环境技术工程中心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天津市农业资源与环境研究所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天津市奶牛育种技术工程中心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天津市奶牛发展中心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天津市高分子材料功能助剂技术工程中心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天津利安隆新材料股份有限公司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天津市耐磨金属结构材料技术工程中心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天津万立鑫晟新材料技术研究院有限公司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天津市</w:t>
            </w:r>
            <w:proofErr w:type="gramStart"/>
            <w:r w:rsidRPr="00C72136">
              <w:rPr>
                <w:rFonts w:ascii="宋体" w:eastAsia="宋体" w:hAnsi="宋体" w:cs="宋体" w:hint="eastAsia"/>
                <w:szCs w:val="21"/>
              </w:rPr>
              <w:t>污</w:t>
            </w:r>
            <w:proofErr w:type="gramEnd"/>
            <w:r w:rsidRPr="00C72136">
              <w:rPr>
                <w:rFonts w:ascii="宋体" w:eastAsia="宋体" w:hAnsi="宋体" w:cs="宋体" w:hint="eastAsia"/>
                <w:szCs w:val="21"/>
              </w:rPr>
              <w:t>废水生化处理技术工程中心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天津创业环保集团股份有限公司</w:t>
            </w:r>
          </w:p>
        </w:tc>
      </w:tr>
      <w:tr w:rsidR="00C72136" w:rsidRPr="00C72136" w:rsidTr="00F935E6">
        <w:tc>
          <w:tcPr>
            <w:tcW w:w="545" w:type="dxa"/>
            <w:shd w:val="clear" w:color="auto" w:fill="auto"/>
            <w:vAlign w:val="center"/>
          </w:tcPr>
          <w:p w:rsidR="00C72136" w:rsidRPr="00C72136" w:rsidRDefault="00C72136" w:rsidP="00C7213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C72136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kern w:val="0"/>
                <w:szCs w:val="21"/>
              </w:rPr>
              <w:t>天津市滨海软土技术工程中心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C72136" w:rsidRPr="00C72136" w:rsidRDefault="00C72136" w:rsidP="00C7213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 w:rsidRPr="00C72136">
              <w:rPr>
                <w:rFonts w:ascii="宋体" w:eastAsia="宋体" w:hAnsi="宋体" w:cs="宋体" w:hint="eastAsia"/>
                <w:szCs w:val="21"/>
              </w:rPr>
              <w:t>天津城市建设学院</w:t>
            </w:r>
          </w:p>
        </w:tc>
      </w:tr>
    </w:tbl>
    <w:p w:rsidR="00C72136" w:rsidRPr="00C72136" w:rsidRDefault="00C72136" w:rsidP="00C72136">
      <w:pPr>
        <w:rPr>
          <w:rFonts w:ascii="宋体" w:eastAsia="宋体" w:hAnsi="Times New Roman" w:cs="Times New Roman" w:hint="eastAsia"/>
          <w:b/>
          <w:bCs/>
          <w:sz w:val="32"/>
          <w:szCs w:val="32"/>
        </w:rPr>
      </w:pPr>
    </w:p>
    <w:p w:rsidR="00C72136" w:rsidRPr="00C72136" w:rsidRDefault="00C72136" w:rsidP="00C72136">
      <w:pPr>
        <w:rPr>
          <w:rFonts w:ascii="Times New Roman" w:eastAsia="宋体" w:hAnsi="Times New Roman" w:cs="Times New Roman"/>
          <w:szCs w:val="20"/>
        </w:rPr>
        <w:sectPr w:rsidR="00C72136" w:rsidRPr="00C7213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C325B" w:rsidRDefault="000C325B">
      <w:bookmarkStart w:id="0" w:name="_GoBack"/>
      <w:bookmarkEnd w:id="0"/>
    </w:p>
    <w:sectPr w:rsidR="000C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36"/>
    <w:rsid w:val="000C325B"/>
    <w:rsid w:val="008550AF"/>
    <w:rsid w:val="00C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</cp:revision>
  <dcterms:created xsi:type="dcterms:W3CDTF">2015-05-14T06:54:00Z</dcterms:created>
  <dcterms:modified xsi:type="dcterms:W3CDTF">2015-05-14T06:54:00Z</dcterms:modified>
</cp:coreProperties>
</file>